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032DD7">
      <w:pPr>
        <w:jc w:val="center"/>
        <w:rPr>
          <w:rFonts w:hint="default" w:ascii="Arial" w:hAnsi="Arial" w:eastAsia="Arial" w:cs="Arial"/>
          <w:b/>
          <w:bCs/>
          <w:i w:val="0"/>
          <w:iCs w:val="0"/>
          <w:caps w:val="0"/>
          <w:color w:val="000000"/>
          <w:spacing w:val="0"/>
          <w:sz w:val="32"/>
          <w:szCs w:val="32"/>
          <w:shd w:val="clear" w:fill="FFFFFF"/>
        </w:rPr>
      </w:pPr>
      <w:bookmarkStart w:id="0" w:name="_GoBack"/>
      <w:r>
        <w:rPr>
          <w:rStyle w:val="7"/>
          <w:rFonts w:hint="default" w:ascii="Arial" w:hAnsi="Arial" w:eastAsia="宋体" w:cs="Arial"/>
          <w:sz w:val="32"/>
          <w:szCs w:val="32"/>
        </w:rPr>
        <w:t>Wireless Projector</w:t>
      </w:r>
      <w:r>
        <w:rPr>
          <w:rStyle w:val="7"/>
          <w:rFonts w:hint="default" w:ascii="Arial" w:hAnsi="Arial" w:eastAsia="宋体" w:cs="Arial"/>
          <w:sz w:val="32"/>
          <w:szCs w:val="32"/>
          <w:lang w:val="en-US" w:eastAsia="zh-CN"/>
        </w:rPr>
        <w:t xml:space="preserve"> </w:t>
      </w:r>
      <w:r>
        <w:rPr>
          <w:rFonts w:hint="default" w:ascii="Arial" w:hAnsi="Arial" w:eastAsia="Arial" w:cs="Arial"/>
          <w:b/>
          <w:bCs/>
          <w:i w:val="0"/>
          <w:iCs w:val="0"/>
          <w:caps w:val="0"/>
          <w:color w:val="000000"/>
          <w:spacing w:val="0"/>
          <w:sz w:val="32"/>
          <w:szCs w:val="32"/>
          <w:shd w:val="clear" w:fill="FFFFFF"/>
        </w:rPr>
        <w:t>Product Manual</w:t>
      </w:r>
    </w:p>
    <w:p w14:paraId="6363D95A">
      <w:pPr>
        <w:numPr>
          <w:ilvl w:val="0"/>
          <w:numId w:val="1"/>
        </w:numPr>
        <w:ind w:left="425" w:leftChars="0" w:hanging="425" w:firstLineChars="0"/>
        <w:jc w:val="both"/>
        <w:rPr>
          <w:rFonts w:ascii="Arial" w:hAnsi="Arial" w:eastAsia="Arial" w:cs="Arial"/>
          <w:b/>
          <w:bCs/>
          <w:i w:val="0"/>
          <w:iCs w:val="0"/>
          <w:caps w:val="0"/>
          <w:color w:val="000000"/>
          <w:spacing w:val="0"/>
          <w:sz w:val="28"/>
          <w:szCs w:val="28"/>
          <w:shd w:val="clear" w:fill="FFFFFF"/>
        </w:rPr>
      </w:pPr>
      <w:r>
        <w:rPr>
          <w:rFonts w:ascii="Arial" w:hAnsi="Arial" w:eastAsia="Arial" w:cs="Arial"/>
          <w:b/>
          <w:bCs/>
          <w:i w:val="0"/>
          <w:iCs w:val="0"/>
          <w:caps w:val="0"/>
          <w:color w:val="000000"/>
          <w:spacing w:val="0"/>
          <w:sz w:val="28"/>
          <w:szCs w:val="28"/>
          <w:shd w:val="clear" w:fill="FFFFFF"/>
        </w:rPr>
        <w:t>Product Overview</w:t>
      </w:r>
    </w:p>
    <w:p w14:paraId="2DA9E904">
      <w:pPr>
        <w:keepNext w:val="0"/>
        <w:keepLines w:val="0"/>
        <w:pageBreakBefore w:val="0"/>
        <w:widowControl w:val="0"/>
        <w:numPr>
          <w:numId w:val="0"/>
        </w:numPr>
        <w:kinsoku/>
        <w:wordWrap/>
        <w:overflowPunct/>
        <w:topLinePunct w:val="0"/>
        <w:autoSpaceDE/>
        <w:autoSpaceDN/>
        <w:bidi w:val="0"/>
        <w:adjustRightInd/>
        <w:snapToGrid/>
        <w:spacing w:line="360" w:lineRule="auto"/>
        <w:ind w:leftChars="0" w:firstLine="480" w:firstLineChars="200"/>
        <w:jc w:val="both"/>
        <w:textAlignment w:val="auto"/>
        <w:rPr>
          <w:rFonts w:ascii="Arial" w:hAnsi="Arial" w:eastAsia="Arial" w:cs="Arial"/>
          <w:b/>
          <w:bCs/>
          <w:i w:val="0"/>
          <w:iCs w:val="0"/>
          <w:caps w:val="0"/>
          <w:color w:val="000000"/>
          <w:spacing w:val="0"/>
          <w:sz w:val="24"/>
          <w:szCs w:val="24"/>
          <w:shd w:val="clear" w:fill="FFFFFF"/>
        </w:rPr>
      </w:pPr>
      <w:r>
        <w:rPr>
          <w:rFonts w:ascii="Arial" w:hAnsi="Arial" w:eastAsia="Arial" w:cs="Arial"/>
          <w:i w:val="0"/>
          <w:iCs w:val="0"/>
          <w:caps w:val="0"/>
          <w:color w:val="000000"/>
          <w:spacing w:val="0"/>
          <w:sz w:val="24"/>
          <w:szCs w:val="24"/>
          <w:shd w:val="clear" w:fill="FFFFFF"/>
        </w:rPr>
        <w:t>Wireless screen projector is a revolutionary screen sharing device dedicated to making information display and content collaboration incredibly simple, efficient, and stable. It completely breaks free from the constraints of traditional cables, and with just one click operation, the screen content on devices such as smartphones, tablets, and computers can be projected onto large screen displays such as televisions and projectors in real-time without loss. Whether it's business meetings, team collaboration, classroom teaching, or home entertainment, it's your ideal smart internet partner for achieving "small screen to big screen, creative zero latency".</w:t>
      </w:r>
    </w:p>
    <w:p w14:paraId="0A978125">
      <w:pPr>
        <w:numPr>
          <w:ilvl w:val="0"/>
          <w:numId w:val="1"/>
        </w:numPr>
        <w:ind w:left="425" w:leftChars="0" w:hanging="425" w:firstLineChars="0"/>
        <w:jc w:val="both"/>
        <w:rPr>
          <w:rFonts w:ascii="Arial" w:hAnsi="Arial" w:eastAsia="Arial" w:cs="Arial"/>
          <w:b/>
          <w:bCs/>
          <w:i w:val="0"/>
          <w:iCs w:val="0"/>
          <w:caps w:val="0"/>
          <w:color w:val="000000"/>
          <w:spacing w:val="0"/>
          <w:sz w:val="28"/>
          <w:szCs w:val="28"/>
          <w:shd w:val="clear" w:fill="FFFFFF"/>
        </w:rPr>
      </w:pPr>
      <w:r>
        <w:rPr>
          <w:rFonts w:ascii="Arial" w:hAnsi="Arial" w:eastAsia="Arial" w:cs="Arial"/>
          <w:b/>
          <w:bCs/>
          <w:i w:val="0"/>
          <w:iCs w:val="0"/>
          <w:caps w:val="0"/>
          <w:color w:val="000000"/>
          <w:spacing w:val="0"/>
          <w:sz w:val="28"/>
          <w:szCs w:val="28"/>
          <w:shd w:val="clear" w:fill="FFFFFF"/>
        </w:rPr>
        <w:t>operating steps</w:t>
      </w:r>
    </w:p>
    <w:p w14:paraId="5FE7E608">
      <w:pPr>
        <w:numPr>
          <w:numId w:val="0"/>
        </w:numPr>
        <w:ind w:leftChars="0"/>
        <w:jc w:val="both"/>
        <w:rPr>
          <w:rFonts w:hint="eastAsia" w:ascii="Arial" w:hAnsi="Arial" w:eastAsia="宋体" w:cs="Arial"/>
          <w:b/>
          <w:bCs/>
          <w:i w:val="0"/>
          <w:iCs w:val="0"/>
          <w:caps w:val="0"/>
          <w:color w:val="000000"/>
          <w:spacing w:val="0"/>
          <w:sz w:val="28"/>
          <w:szCs w:val="28"/>
          <w:shd w:val="clear" w:fill="FFFFFF"/>
          <w:lang w:eastAsia="zh-CN"/>
        </w:rPr>
      </w:pPr>
      <w:r>
        <w:rPr>
          <w:rFonts w:hint="eastAsia" w:ascii="Arial" w:hAnsi="Arial" w:eastAsia="宋体" w:cs="Arial"/>
          <w:b/>
          <w:bCs/>
          <w:i w:val="0"/>
          <w:iCs w:val="0"/>
          <w:caps w:val="0"/>
          <w:color w:val="000000"/>
          <w:spacing w:val="0"/>
          <w:sz w:val="28"/>
          <w:szCs w:val="28"/>
          <w:shd w:val="clear" w:fill="FFFFFF"/>
          <w:lang w:eastAsia="zh-CN"/>
        </w:rPr>
        <w:drawing>
          <wp:inline distT="0" distB="0" distL="114300" distR="114300">
            <wp:extent cx="5271135" cy="6624320"/>
            <wp:effectExtent l="0" t="0" r="5715" b="5080"/>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5"/>
                    <a:stretch>
                      <a:fillRect/>
                    </a:stretch>
                  </pic:blipFill>
                  <pic:spPr>
                    <a:xfrm>
                      <a:off x="0" y="0"/>
                      <a:ext cx="5271135" cy="6624320"/>
                    </a:xfrm>
                    <a:prstGeom prst="rect">
                      <a:avLst/>
                    </a:prstGeom>
                  </pic:spPr>
                </pic:pic>
              </a:graphicData>
            </a:graphic>
          </wp:inline>
        </w:drawing>
      </w:r>
    </w:p>
    <w:p w14:paraId="15160995">
      <w:pPr>
        <w:numPr>
          <w:ilvl w:val="0"/>
          <w:numId w:val="1"/>
        </w:numPr>
        <w:ind w:left="425" w:leftChars="0" w:hanging="425" w:firstLineChars="0"/>
        <w:jc w:val="both"/>
        <w:rPr>
          <w:rFonts w:ascii="Arial" w:hAnsi="Arial" w:eastAsia="Arial" w:cs="Arial"/>
          <w:b/>
          <w:bCs/>
          <w:i w:val="0"/>
          <w:iCs w:val="0"/>
          <w:caps w:val="0"/>
          <w:color w:val="000000"/>
          <w:spacing w:val="0"/>
          <w:sz w:val="28"/>
          <w:szCs w:val="28"/>
          <w:shd w:val="clear" w:fill="FFFFFF"/>
        </w:rPr>
      </w:pPr>
      <w:r>
        <w:rPr>
          <w:rFonts w:ascii="Arial" w:hAnsi="Arial" w:eastAsia="Arial" w:cs="Arial"/>
          <w:b/>
          <w:bCs/>
          <w:i w:val="0"/>
          <w:iCs w:val="0"/>
          <w:caps w:val="0"/>
          <w:color w:val="000000"/>
          <w:spacing w:val="0"/>
          <w:sz w:val="28"/>
          <w:szCs w:val="28"/>
          <w:shd w:val="clear" w:fill="FFFFFF"/>
        </w:rPr>
        <w:t>product model</w:t>
      </w:r>
    </w:p>
    <w:p w14:paraId="0C5B5D25">
      <w:pPr>
        <w:numPr>
          <w:numId w:val="0"/>
        </w:numPr>
        <w:ind w:leftChars="0"/>
        <w:jc w:val="center"/>
        <w:rPr>
          <w:rFonts w:hint="default" w:ascii="Arial" w:hAnsi="Arial" w:cs="Arial" w:eastAsiaTheme="minorEastAsia"/>
          <w:b/>
          <w:bCs/>
          <w:sz w:val="28"/>
          <w:szCs w:val="28"/>
          <w:lang w:val="en-US" w:eastAsia="zh-CN"/>
        </w:rPr>
      </w:pPr>
      <w:r>
        <w:rPr>
          <w:rFonts w:hint="default" w:ascii="Arial" w:hAnsi="Arial" w:cs="Arial"/>
          <w:b/>
          <w:bCs/>
          <w:sz w:val="28"/>
          <w:szCs w:val="28"/>
          <w:lang w:val="en-US" w:eastAsia="zh-CN"/>
        </w:rPr>
        <w:t>mirror mode</w:t>
      </w:r>
    </w:p>
    <w:p w14:paraId="69815D2C">
      <w:pPr>
        <w:numPr>
          <w:numId w:val="0"/>
        </w:numPr>
        <w:ind w:leftChars="0"/>
        <w:jc w:val="both"/>
      </w:pPr>
      <w:r>
        <w:drawing>
          <wp:inline distT="0" distB="0" distL="114300" distR="114300">
            <wp:extent cx="5272405" cy="3279140"/>
            <wp:effectExtent l="0" t="0" r="4445" b="1651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6"/>
                    <a:stretch>
                      <a:fillRect/>
                    </a:stretch>
                  </pic:blipFill>
                  <pic:spPr>
                    <a:xfrm>
                      <a:off x="0" y="0"/>
                      <a:ext cx="5272405" cy="3279140"/>
                    </a:xfrm>
                    <a:prstGeom prst="rect">
                      <a:avLst/>
                    </a:prstGeom>
                    <a:noFill/>
                    <a:ln>
                      <a:noFill/>
                    </a:ln>
                  </pic:spPr>
                </pic:pic>
              </a:graphicData>
            </a:graphic>
          </wp:inline>
        </w:drawing>
      </w:r>
    </w:p>
    <w:p w14:paraId="32AB22BD">
      <w:pPr>
        <w:numPr>
          <w:ilvl w:val="0"/>
          <w:numId w:val="0"/>
        </w:numPr>
        <w:ind w:leftChars="0"/>
        <w:jc w:val="center"/>
        <w:rPr>
          <w:rFonts w:hint="default" w:ascii="Arial" w:hAnsi="Arial" w:cs="Arial"/>
          <w:b/>
          <w:bCs/>
          <w:sz w:val="28"/>
          <w:szCs w:val="28"/>
          <w:lang w:val="en-US" w:eastAsia="zh-CN"/>
        </w:rPr>
      </w:pPr>
      <w:r>
        <w:rPr>
          <w:rFonts w:hint="default" w:ascii="Arial" w:hAnsi="Arial" w:cs="Arial"/>
          <w:b/>
          <w:bCs/>
          <w:sz w:val="28"/>
          <w:szCs w:val="28"/>
          <w:lang w:val="en-US" w:eastAsia="zh-CN"/>
        </w:rPr>
        <w:t>Expansion mode</w:t>
      </w:r>
    </w:p>
    <w:p w14:paraId="0DAE3F2C">
      <w:pPr>
        <w:numPr>
          <w:numId w:val="0"/>
        </w:numPr>
        <w:ind w:leftChars="0"/>
        <w:jc w:val="both"/>
      </w:pPr>
      <w:r>
        <w:drawing>
          <wp:inline distT="0" distB="0" distL="114300" distR="114300">
            <wp:extent cx="5267325" cy="3328670"/>
            <wp:effectExtent l="0" t="0" r="9525" b="508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7"/>
                    <a:stretch>
                      <a:fillRect/>
                    </a:stretch>
                  </pic:blipFill>
                  <pic:spPr>
                    <a:xfrm>
                      <a:off x="0" y="0"/>
                      <a:ext cx="5267325" cy="3328670"/>
                    </a:xfrm>
                    <a:prstGeom prst="rect">
                      <a:avLst/>
                    </a:prstGeom>
                    <a:noFill/>
                    <a:ln>
                      <a:noFill/>
                    </a:ln>
                  </pic:spPr>
                </pic:pic>
              </a:graphicData>
            </a:graphic>
          </wp:inline>
        </w:drawing>
      </w:r>
    </w:p>
    <w:p w14:paraId="4D35F24A">
      <w:pPr>
        <w:numPr>
          <w:ilvl w:val="0"/>
          <w:numId w:val="0"/>
        </w:numPr>
        <w:ind w:leftChars="0"/>
        <w:jc w:val="center"/>
        <w:rPr>
          <w:rFonts w:hint="default" w:ascii="Arial" w:hAnsi="Arial" w:cs="Arial"/>
          <w:b/>
          <w:bCs/>
          <w:sz w:val="28"/>
          <w:szCs w:val="28"/>
          <w:lang w:val="en-US" w:eastAsia="zh-CN"/>
        </w:rPr>
      </w:pPr>
      <w:r>
        <w:rPr>
          <w:rFonts w:hint="default" w:ascii="Arial" w:hAnsi="Arial" w:cs="Arial"/>
          <w:b/>
          <w:bCs/>
          <w:sz w:val="28"/>
          <w:szCs w:val="28"/>
          <w:lang w:val="en-US" w:eastAsia="zh-CN"/>
        </w:rPr>
        <w:t>Horizontal and vertical screen switching</w:t>
      </w:r>
    </w:p>
    <w:p w14:paraId="53F94F14">
      <w:pPr>
        <w:numPr>
          <w:numId w:val="0"/>
        </w:numPr>
        <w:ind w:leftChars="0"/>
        <w:jc w:val="both"/>
      </w:pPr>
      <w:r>
        <w:drawing>
          <wp:inline distT="0" distB="0" distL="114300" distR="114300">
            <wp:extent cx="5268595" cy="2914650"/>
            <wp:effectExtent l="0" t="0" r="8255" b="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8"/>
                    <a:stretch>
                      <a:fillRect/>
                    </a:stretch>
                  </pic:blipFill>
                  <pic:spPr>
                    <a:xfrm>
                      <a:off x="0" y="0"/>
                      <a:ext cx="5268595" cy="2914650"/>
                    </a:xfrm>
                    <a:prstGeom prst="rect">
                      <a:avLst/>
                    </a:prstGeom>
                    <a:noFill/>
                    <a:ln>
                      <a:noFill/>
                    </a:ln>
                  </pic:spPr>
                </pic:pic>
              </a:graphicData>
            </a:graphic>
          </wp:inline>
        </w:drawing>
      </w:r>
    </w:p>
    <w:p w14:paraId="638F9836">
      <w:pPr>
        <w:numPr>
          <w:ilvl w:val="0"/>
          <w:numId w:val="1"/>
        </w:numPr>
        <w:ind w:left="425" w:leftChars="0" w:hanging="425" w:firstLineChars="0"/>
        <w:jc w:val="both"/>
        <w:rPr>
          <w:rFonts w:ascii="Arial" w:hAnsi="Arial" w:eastAsia="Arial" w:cs="Arial"/>
          <w:b/>
          <w:bCs/>
          <w:i w:val="0"/>
          <w:iCs w:val="0"/>
          <w:caps w:val="0"/>
          <w:color w:val="000000"/>
          <w:spacing w:val="0"/>
          <w:sz w:val="28"/>
          <w:szCs w:val="28"/>
          <w:shd w:val="clear" w:fill="FFFFFF"/>
        </w:rPr>
      </w:pPr>
      <w:r>
        <w:rPr>
          <w:rFonts w:ascii="Arial" w:hAnsi="Arial" w:eastAsia="Arial" w:cs="Arial"/>
          <w:b/>
          <w:bCs/>
          <w:i w:val="0"/>
          <w:iCs w:val="0"/>
          <w:caps w:val="0"/>
          <w:color w:val="000000"/>
          <w:spacing w:val="0"/>
          <w:sz w:val="28"/>
          <w:szCs w:val="28"/>
          <w:shd w:val="clear" w:fill="FFFFFF"/>
        </w:rPr>
        <w:t>Product Parameters</w:t>
      </w:r>
    </w:p>
    <w:tbl>
      <w:tblPr>
        <w:tblStyle w:val="5"/>
        <w:tblW w:w="4999"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32" w:type="dxa"/>
          <w:left w:w="64" w:type="dxa"/>
          <w:bottom w:w="32" w:type="dxa"/>
          <w:right w:w="64" w:type="dxa"/>
        </w:tblCellMar>
      </w:tblPr>
      <w:tblGrid>
        <w:gridCol w:w="1219"/>
        <w:gridCol w:w="1694"/>
        <w:gridCol w:w="5421"/>
      </w:tblGrid>
      <w:tr w14:paraId="2685F6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tblHeader/>
          <w:jc w:val="center"/>
        </w:trPr>
        <w:tc>
          <w:tcPr>
            <w:tcW w:w="531"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272D55B2">
            <w:pPr>
              <w:pStyle w:val="4"/>
              <w:keepNext w:val="0"/>
              <w:keepLines w:val="0"/>
              <w:widowControl/>
              <w:suppressLineNumbers w:val="0"/>
              <w:kinsoku/>
              <w:wordWrap/>
              <w:overflowPunct/>
              <w:snapToGrid w:val="0"/>
              <w:jc w:val="center"/>
              <w:rPr>
                <w:rFonts w:hint="eastAsia" w:ascii="宋体" w:eastAsia="宋体"/>
                <w:b/>
                <w:sz w:val="20"/>
                <w:lang w:eastAsia="zh-CN"/>
              </w:rPr>
            </w:pPr>
            <w:r>
              <w:rPr>
                <w:rFonts w:hint="eastAsia" w:ascii="Times New Roman" w:hAnsi="宋体" w:eastAsia="微软雅黑" w:cs="宋体"/>
                <w:b/>
                <w:bCs/>
                <w:color w:val="000000"/>
                <w:kern w:val="0"/>
                <w:sz w:val="20"/>
                <w:szCs w:val="20"/>
                <w:lang w:val="en-US" w:eastAsia="zh-CN" w:bidi="ar"/>
              </w:rPr>
              <w:t xml:space="preserve"> class </w:t>
            </w:r>
          </w:p>
        </w:tc>
        <w:tc>
          <w:tcPr>
            <w:tcW w:w="1116"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20D81039">
            <w:pPr>
              <w:pStyle w:val="4"/>
              <w:keepNext w:val="0"/>
              <w:keepLines w:val="0"/>
              <w:widowControl/>
              <w:suppressLineNumbers w:val="0"/>
              <w:kinsoku/>
              <w:wordWrap/>
              <w:overflowPunct/>
              <w:snapToGrid w:val="0"/>
              <w:jc w:val="center"/>
              <w:rPr>
                <w:rFonts w:hint="eastAsia" w:ascii="宋体" w:eastAsia="宋体"/>
                <w:b/>
                <w:sz w:val="20"/>
                <w:lang w:eastAsia="zh-CN"/>
              </w:rPr>
            </w:pPr>
            <w:r>
              <w:rPr>
                <w:rFonts w:hint="eastAsia" w:ascii="Times New Roman" w:hAnsi="宋体" w:eastAsia="微软雅黑" w:cs="宋体"/>
                <w:b/>
                <w:bCs/>
                <w:color w:val="000000"/>
                <w:kern w:val="0"/>
                <w:sz w:val="20"/>
                <w:szCs w:val="20"/>
                <w:lang w:val="en-US" w:eastAsia="zh-CN" w:bidi="ar"/>
              </w:rPr>
              <w:t>Parameter Name</w:t>
            </w:r>
          </w:p>
        </w:tc>
        <w:tc>
          <w:tcPr>
            <w:tcW w:w="3352"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7C1C9E48">
            <w:pPr>
              <w:pStyle w:val="4"/>
              <w:keepNext w:val="0"/>
              <w:keepLines w:val="0"/>
              <w:widowControl/>
              <w:suppressLineNumbers w:val="0"/>
              <w:kinsoku/>
              <w:wordWrap/>
              <w:overflowPunct/>
              <w:snapToGrid w:val="0"/>
              <w:jc w:val="center"/>
              <w:rPr>
                <w:rFonts w:hint="eastAsia" w:ascii="宋体" w:eastAsia="宋体"/>
                <w:b/>
                <w:sz w:val="20"/>
                <w:lang w:eastAsia="zh-CN"/>
              </w:rPr>
            </w:pPr>
            <w:r>
              <w:rPr>
                <w:rFonts w:hint="eastAsia" w:ascii="Times New Roman" w:hAnsi="宋体" w:eastAsia="微软雅黑" w:cs="宋体"/>
                <w:b/>
                <w:bCs/>
                <w:color w:val="000000"/>
                <w:kern w:val="0"/>
                <w:sz w:val="20"/>
                <w:szCs w:val="20"/>
                <w:lang w:val="en-US" w:eastAsia="zh-CN" w:bidi="ar"/>
              </w:rPr>
              <w:t xml:space="preserve"> description </w:t>
            </w:r>
          </w:p>
        </w:tc>
      </w:tr>
      <w:tr w14:paraId="5D2E05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31"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1492E46D">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b/>
                <w:bCs/>
                <w:color w:val="000000"/>
                <w:kern w:val="0"/>
                <w:sz w:val="20"/>
                <w:szCs w:val="20"/>
                <w:lang w:val="en-US" w:eastAsia="zh-CN" w:bidi="ar"/>
              </w:rPr>
              <w:t>series</w:t>
            </w:r>
          </w:p>
        </w:tc>
        <w:tc>
          <w:tcPr>
            <w:tcW w:w="1116"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4712EDFA">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name</w:t>
            </w:r>
          </w:p>
        </w:tc>
        <w:tc>
          <w:tcPr>
            <w:tcW w:w="3352"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6EAD86FA">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BG-4S</w:t>
            </w:r>
          </w:p>
        </w:tc>
      </w:tr>
      <w:tr w14:paraId="0E1D02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31"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6DDA5FA9">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b/>
                <w:bCs/>
                <w:color w:val="000000"/>
                <w:kern w:val="0"/>
                <w:sz w:val="20"/>
                <w:szCs w:val="20"/>
                <w:lang w:val="en-US" w:eastAsia="zh-CN" w:bidi="ar"/>
              </w:rPr>
              <w:t>operating system</w:t>
            </w:r>
          </w:p>
        </w:tc>
        <w:tc>
          <w:tcPr>
            <w:tcW w:w="1116"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77436239">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operating system</w:t>
            </w:r>
          </w:p>
        </w:tc>
        <w:tc>
          <w:tcPr>
            <w:tcW w:w="3352"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0D545339">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linux</w:t>
            </w:r>
          </w:p>
        </w:tc>
      </w:tr>
      <w:tr w14:paraId="180F9E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31"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38A41444">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b/>
                <w:bCs/>
                <w:color w:val="000000"/>
                <w:kern w:val="0"/>
                <w:sz w:val="20"/>
                <w:szCs w:val="20"/>
                <w:lang w:val="en-US" w:eastAsia="zh-CN" w:bidi="ar"/>
              </w:rPr>
              <w:t>function</w:t>
            </w:r>
          </w:p>
        </w:tc>
        <w:tc>
          <w:tcPr>
            <w:tcW w:w="1116"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2CAE500D">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CPU parameter</w:t>
            </w:r>
          </w:p>
        </w:tc>
        <w:tc>
          <w:tcPr>
            <w:tcW w:w="3352"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13D0E381">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A71.0GHz Dual-core</w:t>
            </w:r>
          </w:p>
        </w:tc>
      </w:tr>
      <w:tr w14:paraId="2FAF86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31" w:type="pct"/>
            <w:vMerge w:val="restar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6F056300">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b/>
                <w:bCs/>
                <w:color w:val="000000"/>
                <w:kern w:val="0"/>
                <w:sz w:val="20"/>
                <w:szCs w:val="20"/>
                <w:lang w:val="en-US" w:eastAsia="zh-CN" w:bidi="ar"/>
              </w:rPr>
              <w:t>hardware interface</w:t>
            </w:r>
          </w:p>
        </w:tc>
        <w:tc>
          <w:tcPr>
            <w:tcW w:w="1116"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6B66661C">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Video interface</w:t>
            </w:r>
          </w:p>
        </w:tc>
        <w:tc>
          <w:tcPr>
            <w:tcW w:w="3352"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43B2D820">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1*HDMI 1.4 port</w:t>
            </w:r>
          </w:p>
        </w:tc>
      </w:tr>
      <w:tr w14:paraId="1A22C2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31" w:type="pct"/>
            <w:vMerge w:val="continue"/>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7B06D48C">
            <w:pPr>
              <w:snapToGrid w:val="0"/>
              <w:jc w:val="center"/>
              <w:rPr>
                <w:rFonts w:hint="eastAsia" w:ascii="宋体" w:eastAsia="宋体"/>
                <w:sz w:val="20"/>
                <w:szCs w:val="24"/>
              </w:rPr>
            </w:pPr>
          </w:p>
        </w:tc>
        <w:tc>
          <w:tcPr>
            <w:tcW w:w="1116"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7DEB38B6">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Power interface</w:t>
            </w:r>
          </w:p>
        </w:tc>
        <w:tc>
          <w:tcPr>
            <w:tcW w:w="3352"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40359C25">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1*5V</w:t>
            </w:r>
          </w:p>
        </w:tc>
      </w:tr>
      <w:tr w14:paraId="7AEE77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31" w:type="pct"/>
            <w:vMerge w:val="restar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74556077">
            <w:pPr>
              <w:pStyle w:val="4"/>
              <w:keepNext w:val="0"/>
              <w:keepLines w:val="0"/>
              <w:widowControl/>
              <w:suppressLineNumbers w:val="0"/>
              <w:kinsoku/>
              <w:wordWrap/>
              <w:overflowPunct/>
              <w:snapToGrid w:val="0"/>
              <w:jc w:val="center"/>
              <w:rPr>
                <w:rFonts w:hint="eastAsia" w:ascii="宋体" w:hAnsi="宋体" w:eastAsia="宋体" w:cs="宋体"/>
                <w:b/>
                <w:bCs/>
                <w:color w:val="000000"/>
                <w:sz w:val="20"/>
                <w:szCs w:val="20"/>
                <w:lang w:eastAsia="zh-CN"/>
              </w:rPr>
            </w:pPr>
            <w:r>
              <w:rPr>
                <w:rFonts w:hint="eastAsia" w:ascii="Times New Roman" w:hAnsi="宋体" w:eastAsia="微软雅黑" w:cs="宋体"/>
                <w:b/>
                <w:bCs/>
                <w:color w:val="000000"/>
                <w:kern w:val="0"/>
                <w:sz w:val="20"/>
                <w:szCs w:val="20"/>
                <w:lang w:val="en-US" w:eastAsia="zh-CN" w:bidi="ar"/>
              </w:rPr>
              <w:t>video parameter</w:t>
            </w:r>
          </w:p>
          <w:p w14:paraId="026468D1">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b/>
                <w:bCs/>
                <w:color w:val="000000"/>
                <w:kern w:val="0"/>
                <w:sz w:val="20"/>
                <w:szCs w:val="20"/>
                <w:lang w:val="en-US" w:eastAsia="zh-CN" w:bidi="ar"/>
              </w:rPr>
              <w:t>Sound</w:t>
            </w:r>
          </w:p>
        </w:tc>
        <w:tc>
          <w:tcPr>
            <w:tcW w:w="1116"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3A70F4D2">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Display number of images</w:t>
            </w:r>
          </w:p>
        </w:tc>
        <w:tc>
          <w:tcPr>
            <w:tcW w:w="3352"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37BDC52F">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Single screen</w:t>
            </w:r>
          </w:p>
        </w:tc>
      </w:tr>
      <w:tr w14:paraId="6A73D7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31" w:type="pct"/>
            <w:vMerge w:val="continue"/>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279F7BA3">
            <w:pPr>
              <w:snapToGrid w:val="0"/>
              <w:jc w:val="center"/>
              <w:rPr>
                <w:rFonts w:hint="eastAsia" w:ascii="宋体" w:eastAsia="宋体"/>
                <w:sz w:val="20"/>
                <w:szCs w:val="24"/>
              </w:rPr>
            </w:pPr>
          </w:p>
        </w:tc>
        <w:tc>
          <w:tcPr>
            <w:tcW w:w="1116"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3C8D5AEF">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Set resolution</w:t>
            </w:r>
          </w:p>
        </w:tc>
        <w:tc>
          <w:tcPr>
            <w:tcW w:w="3352"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27B81665">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1920*108060Hz</w:t>
            </w:r>
          </w:p>
        </w:tc>
      </w:tr>
      <w:tr w14:paraId="0ACE42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31" w:type="pct"/>
            <w:vMerge w:val="continue"/>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4E48B8DF">
            <w:pPr>
              <w:snapToGrid w:val="0"/>
              <w:jc w:val="center"/>
              <w:rPr>
                <w:rFonts w:hint="eastAsia" w:ascii="宋体" w:eastAsia="宋体"/>
                <w:sz w:val="20"/>
                <w:szCs w:val="24"/>
              </w:rPr>
            </w:pPr>
          </w:p>
        </w:tc>
        <w:tc>
          <w:tcPr>
            <w:tcW w:w="1116"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0F45CD24">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Output resolution</w:t>
            </w:r>
          </w:p>
        </w:tc>
        <w:tc>
          <w:tcPr>
            <w:tcW w:w="3352"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65BEAFF7">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1920x1080P601280x720P601024x768P60</w:t>
            </w:r>
          </w:p>
        </w:tc>
      </w:tr>
      <w:tr w14:paraId="56BB64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31" w:type="pct"/>
            <w:vMerge w:val="restar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59F5C2C2">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b/>
                <w:bCs/>
                <w:color w:val="000000"/>
                <w:kern w:val="0"/>
                <w:sz w:val="20"/>
                <w:szCs w:val="20"/>
                <w:lang w:val="en-US" w:eastAsia="zh-CN" w:bidi="ar"/>
              </w:rPr>
              <w:t>Access performance</w:t>
            </w:r>
          </w:p>
        </w:tc>
        <w:tc>
          <w:tcPr>
            <w:tcW w:w="1116"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73FDA6FD">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b/>
                <w:bCs/>
                <w:color w:val="000000"/>
                <w:kern w:val="0"/>
                <w:sz w:val="20"/>
                <w:szCs w:val="20"/>
                <w:lang w:val="en-US" w:eastAsia="zh-CN" w:bidi="ar"/>
              </w:rPr>
              <w:t>Number of connected devices</w:t>
            </w:r>
          </w:p>
        </w:tc>
        <w:tc>
          <w:tcPr>
            <w:tcW w:w="3352"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64CA6F0C">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 xml:space="preserve">16 </w:t>
            </w:r>
          </w:p>
        </w:tc>
      </w:tr>
      <w:tr w14:paraId="359779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31" w:type="pct"/>
            <w:vMerge w:val="continue"/>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33249903">
            <w:pPr>
              <w:snapToGrid w:val="0"/>
              <w:jc w:val="center"/>
              <w:rPr>
                <w:rFonts w:hint="eastAsia" w:ascii="宋体" w:eastAsia="宋体"/>
                <w:sz w:val="20"/>
                <w:szCs w:val="24"/>
              </w:rPr>
            </w:pPr>
          </w:p>
        </w:tc>
        <w:tc>
          <w:tcPr>
            <w:tcW w:w="1116"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7DEA3CAE">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Wireless transmission distance</w:t>
            </w:r>
          </w:p>
        </w:tc>
        <w:tc>
          <w:tcPr>
            <w:tcW w:w="3352"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6186EEFB">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20 meters</w:t>
            </w:r>
          </w:p>
        </w:tc>
      </w:tr>
      <w:tr w14:paraId="0E80A0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31" w:type="pct"/>
            <w:vMerge w:val="continue"/>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73A9F16E">
            <w:pPr>
              <w:snapToGrid w:val="0"/>
              <w:jc w:val="center"/>
              <w:rPr>
                <w:rFonts w:hint="eastAsia" w:ascii="宋体" w:eastAsia="宋体"/>
                <w:sz w:val="20"/>
                <w:szCs w:val="24"/>
              </w:rPr>
            </w:pPr>
          </w:p>
        </w:tc>
        <w:tc>
          <w:tcPr>
            <w:tcW w:w="1116"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25FE8E55">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Wireless transmission frequency band</w:t>
            </w:r>
          </w:p>
        </w:tc>
        <w:tc>
          <w:tcPr>
            <w:tcW w:w="3352"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53E391D6">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2.4GHz/5GHz (default 5GHz)</w:t>
            </w:r>
          </w:p>
        </w:tc>
      </w:tr>
      <w:tr w14:paraId="143785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31" w:type="pct"/>
            <w:vMerge w:val="continue"/>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3CA3EA6A">
            <w:pPr>
              <w:snapToGrid w:val="0"/>
              <w:jc w:val="center"/>
              <w:rPr>
                <w:rFonts w:hint="eastAsia" w:ascii="宋体" w:eastAsia="宋体"/>
                <w:sz w:val="20"/>
                <w:szCs w:val="24"/>
              </w:rPr>
            </w:pPr>
          </w:p>
        </w:tc>
        <w:tc>
          <w:tcPr>
            <w:tcW w:w="1116"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7F04DB4C">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Wireless transmission delay</w:t>
            </w:r>
          </w:p>
        </w:tc>
        <w:tc>
          <w:tcPr>
            <w:tcW w:w="3352"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26F69037">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Less than 150ms</w:t>
            </w:r>
          </w:p>
        </w:tc>
      </w:tr>
      <w:tr w14:paraId="391C89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31" w:type="pct"/>
            <w:vMerge w:val="restar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1E0CE94A">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b/>
                <w:bCs/>
                <w:color w:val="000000"/>
                <w:kern w:val="0"/>
                <w:sz w:val="20"/>
                <w:szCs w:val="20"/>
                <w:lang w:val="en-US" w:eastAsia="zh-CN" w:bidi="ar"/>
              </w:rPr>
              <w:t>Compatibility</w:t>
            </w:r>
          </w:p>
        </w:tc>
        <w:tc>
          <w:tcPr>
            <w:tcW w:w="1116"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2BD25297">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support system</w:t>
            </w:r>
          </w:p>
        </w:tc>
        <w:tc>
          <w:tcPr>
            <w:tcW w:w="3352"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663621EA">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Mac,iOS,Windows,Android</w:t>
            </w:r>
          </w:p>
        </w:tc>
      </w:tr>
      <w:tr w14:paraId="16DDEF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31" w:type="pct"/>
            <w:vMerge w:val="continue"/>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661BC1F4">
            <w:pPr>
              <w:snapToGrid w:val="0"/>
              <w:jc w:val="center"/>
              <w:rPr>
                <w:rFonts w:hint="eastAsia" w:ascii="宋体" w:eastAsia="宋体"/>
                <w:sz w:val="20"/>
                <w:szCs w:val="24"/>
              </w:rPr>
            </w:pPr>
          </w:p>
        </w:tc>
        <w:tc>
          <w:tcPr>
            <w:tcW w:w="1116"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135A0D69">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Support screen mirroring protocol</w:t>
            </w:r>
          </w:p>
        </w:tc>
        <w:tc>
          <w:tcPr>
            <w:tcW w:w="3352"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59EBD26B">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Airplay,Miracast,DLNA</w:t>
            </w:r>
          </w:p>
        </w:tc>
      </w:tr>
      <w:tr w14:paraId="0CB8D1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31" w:type="pct"/>
            <w:vMerge w:val="restar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079CF639">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b/>
                <w:bCs/>
                <w:color w:val="000000"/>
                <w:kern w:val="0"/>
                <w:sz w:val="20"/>
                <w:szCs w:val="20"/>
                <w:lang w:val="en-US" w:eastAsia="zh-CN" w:bidi="ar"/>
              </w:rPr>
              <w:t>Network performance</w:t>
            </w:r>
          </w:p>
        </w:tc>
        <w:tc>
          <w:tcPr>
            <w:tcW w:w="1116"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5F55A8B9">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wireless transmission protocol</w:t>
            </w:r>
          </w:p>
        </w:tc>
        <w:tc>
          <w:tcPr>
            <w:tcW w:w="3352"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44A4D7FE">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IEEE 802.11ac/802.11n,20 channels available</w:t>
            </w:r>
          </w:p>
        </w:tc>
      </w:tr>
      <w:tr w14:paraId="1BC6F4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31" w:type="pct"/>
            <w:vMerge w:val="continue"/>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7B3B4464">
            <w:pPr>
              <w:snapToGrid w:val="0"/>
              <w:jc w:val="center"/>
              <w:rPr>
                <w:rFonts w:hint="eastAsia" w:ascii="宋体" w:eastAsia="宋体"/>
                <w:sz w:val="20"/>
                <w:szCs w:val="24"/>
              </w:rPr>
            </w:pPr>
          </w:p>
        </w:tc>
        <w:tc>
          <w:tcPr>
            <w:tcW w:w="1116"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63EFA825">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Wireless Bridge</w:t>
            </w:r>
          </w:p>
        </w:tc>
        <w:tc>
          <w:tcPr>
            <w:tcW w:w="3352"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6852AF86">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support</w:t>
            </w:r>
          </w:p>
        </w:tc>
      </w:tr>
      <w:tr w14:paraId="4FA2BE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31" w:type="pct"/>
            <w:vMerge w:val="continue"/>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0F79ACEF">
            <w:pPr>
              <w:snapToGrid w:val="0"/>
              <w:jc w:val="center"/>
              <w:rPr>
                <w:rFonts w:hint="eastAsia" w:ascii="宋体" w:eastAsia="宋体"/>
                <w:sz w:val="20"/>
                <w:szCs w:val="24"/>
              </w:rPr>
            </w:pPr>
          </w:p>
        </w:tc>
        <w:tc>
          <w:tcPr>
            <w:tcW w:w="1116"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67BCFCE5">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encryption protocol</w:t>
            </w:r>
          </w:p>
        </w:tc>
        <w:tc>
          <w:tcPr>
            <w:tcW w:w="3352"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0A7B05DA">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Supports WPA2-PSK</w:t>
            </w:r>
          </w:p>
        </w:tc>
      </w:tr>
      <w:tr w14:paraId="387A46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31" w:type="pct"/>
            <w:vMerge w:val="continue"/>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4100A109">
            <w:pPr>
              <w:snapToGrid w:val="0"/>
              <w:jc w:val="center"/>
              <w:rPr>
                <w:rFonts w:hint="eastAsia" w:ascii="宋体" w:eastAsia="宋体"/>
                <w:sz w:val="20"/>
                <w:szCs w:val="24"/>
              </w:rPr>
            </w:pPr>
          </w:p>
        </w:tc>
        <w:tc>
          <w:tcPr>
            <w:tcW w:w="1116"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1E2D7B4A">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Wi-Fi hot spot</w:t>
            </w:r>
          </w:p>
        </w:tc>
        <w:tc>
          <w:tcPr>
            <w:tcW w:w="3352"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59CDDAFC">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5G/2.4G Dual-band, default 5G</w:t>
            </w:r>
          </w:p>
        </w:tc>
      </w:tr>
      <w:tr w14:paraId="2947F5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31" w:type="pct"/>
            <w:vMerge w:val="continue"/>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40438EB2">
            <w:pPr>
              <w:snapToGrid w:val="0"/>
              <w:jc w:val="center"/>
              <w:rPr>
                <w:rFonts w:hint="eastAsia" w:ascii="宋体" w:eastAsia="宋体"/>
                <w:sz w:val="20"/>
                <w:szCs w:val="24"/>
              </w:rPr>
            </w:pPr>
          </w:p>
        </w:tc>
        <w:tc>
          <w:tcPr>
            <w:tcW w:w="1116"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22F3C3D3">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wireless network adapter</w:t>
            </w:r>
          </w:p>
        </w:tc>
        <w:tc>
          <w:tcPr>
            <w:tcW w:w="3352"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517149FD">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Supports 2.4G/5G</w:t>
            </w:r>
          </w:p>
        </w:tc>
      </w:tr>
      <w:tr w14:paraId="3B9A84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31" w:type="pct"/>
            <w:vMerge w:val="restar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757D59BB">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b/>
                <w:bCs/>
                <w:color w:val="000000"/>
                <w:kern w:val="0"/>
                <w:sz w:val="20"/>
                <w:szCs w:val="20"/>
                <w:lang w:val="en-US" w:eastAsia="zh-CN" w:bidi="ar"/>
              </w:rPr>
              <w:t>Screen mirroring</w:t>
            </w:r>
          </w:p>
        </w:tc>
        <w:tc>
          <w:tcPr>
            <w:tcW w:w="1116"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71089384">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Screen mirroring method</w:t>
            </w:r>
          </w:p>
        </w:tc>
        <w:tc>
          <w:tcPr>
            <w:tcW w:w="3352"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4C9F1CC9">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Any device, including mobile phones, tablets, and computers</w:t>
            </w:r>
          </w:p>
        </w:tc>
      </w:tr>
      <w:tr w14:paraId="3A2841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31" w:type="pct"/>
            <w:vMerge w:val="continue"/>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067A1CF3">
            <w:pPr>
              <w:snapToGrid w:val="0"/>
              <w:jc w:val="center"/>
              <w:rPr>
                <w:rFonts w:hint="eastAsia" w:ascii="宋体" w:eastAsia="宋体"/>
                <w:sz w:val="20"/>
                <w:szCs w:val="24"/>
              </w:rPr>
            </w:pPr>
          </w:p>
        </w:tc>
        <w:tc>
          <w:tcPr>
            <w:tcW w:w="1116"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55BEAAB4">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ejector</w:t>
            </w:r>
          </w:p>
        </w:tc>
        <w:tc>
          <w:tcPr>
            <w:tcW w:w="3352"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007BBCBB">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USB, HDMI, and Type-C transmitters</w:t>
            </w:r>
          </w:p>
        </w:tc>
      </w:tr>
      <w:tr w14:paraId="340E1E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31" w:type="pct"/>
            <w:vMerge w:val="continue"/>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092E9C0C">
            <w:pPr>
              <w:snapToGrid w:val="0"/>
              <w:jc w:val="center"/>
              <w:rPr>
                <w:rFonts w:hint="eastAsia" w:ascii="宋体" w:eastAsia="宋体"/>
                <w:sz w:val="20"/>
                <w:szCs w:val="24"/>
              </w:rPr>
            </w:pPr>
          </w:p>
        </w:tc>
        <w:tc>
          <w:tcPr>
            <w:tcW w:w="1116"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73C5D78D">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AirPlay screen resolution</w:t>
            </w:r>
          </w:p>
        </w:tc>
        <w:tc>
          <w:tcPr>
            <w:tcW w:w="3352"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2D33226A">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1080P resolution</w:t>
            </w:r>
          </w:p>
        </w:tc>
      </w:tr>
      <w:tr w14:paraId="5D9EF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31" w:type="pct"/>
            <w:vMerge w:val="continue"/>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48FE0F9B">
            <w:pPr>
              <w:snapToGrid w:val="0"/>
              <w:jc w:val="center"/>
              <w:rPr>
                <w:rFonts w:hint="eastAsia" w:ascii="宋体" w:eastAsia="宋体"/>
                <w:sz w:val="20"/>
                <w:szCs w:val="24"/>
              </w:rPr>
            </w:pPr>
          </w:p>
        </w:tc>
        <w:tc>
          <w:tcPr>
            <w:tcW w:w="1116"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51C02AFE">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Miracas screen mirroring resolution</w:t>
            </w:r>
          </w:p>
        </w:tc>
        <w:tc>
          <w:tcPr>
            <w:tcW w:w="3352"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7D59BFE5">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1080P resolution</w:t>
            </w:r>
          </w:p>
        </w:tc>
      </w:tr>
      <w:tr w14:paraId="5FB51F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31" w:type="pct"/>
            <w:vMerge w:val="continue"/>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73F78FF7">
            <w:pPr>
              <w:snapToGrid w:val="0"/>
              <w:jc w:val="center"/>
              <w:rPr>
                <w:rFonts w:hint="eastAsia" w:ascii="宋体" w:eastAsia="宋体"/>
                <w:sz w:val="20"/>
                <w:szCs w:val="24"/>
              </w:rPr>
            </w:pPr>
          </w:p>
        </w:tc>
        <w:tc>
          <w:tcPr>
            <w:tcW w:w="1116"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135DE3F5">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 xml:space="preserve">Airplay pattern </w:t>
            </w:r>
          </w:p>
        </w:tc>
        <w:tc>
          <w:tcPr>
            <w:tcW w:w="3352"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6069389D">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Mirror + Stream</w:t>
            </w:r>
          </w:p>
        </w:tc>
      </w:tr>
      <w:tr w14:paraId="4121EF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31" w:type="pct"/>
            <w:vMerge w:val="continue"/>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0F1DB3AA">
            <w:pPr>
              <w:snapToGrid w:val="0"/>
              <w:jc w:val="center"/>
              <w:rPr>
                <w:rFonts w:hint="eastAsia" w:ascii="宋体" w:eastAsia="宋体"/>
                <w:sz w:val="20"/>
                <w:szCs w:val="24"/>
              </w:rPr>
            </w:pPr>
          </w:p>
        </w:tc>
        <w:tc>
          <w:tcPr>
            <w:tcW w:w="1116"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5FD0382D">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Screen mirroring code</w:t>
            </w:r>
          </w:p>
        </w:tc>
        <w:tc>
          <w:tcPr>
            <w:tcW w:w="3352"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244ED3D2">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support</w:t>
            </w:r>
          </w:p>
        </w:tc>
      </w:tr>
      <w:tr w14:paraId="38082B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31" w:type="pct"/>
            <w:vMerge w:val="continue"/>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291D49CF">
            <w:pPr>
              <w:snapToGrid w:val="0"/>
              <w:jc w:val="center"/>
              <w:rPr>
                <w:rFonts w:hint="eastAsia" w:ascii="宋体" w:eastAsia="宋体"/>
                <w:sz w:val="20"/>
                <w:szCs w:val="24"/>
              </w:rPr>
            </w:pPr>
          </w:p>
        </w:tc>
        <w:tc>
          <w:tcPr>
            <w:tcW w:w="1116"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47AAEFCC">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Expand desktop screen mirroring</w:t>
            </w:r>
          </w:p>
        </w:tc>
        <w:tc>
          <w:tcPr>
            <w:tcW w:w="3352"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590AA492">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support</w:t>
            </w:r>
          </w:p>
        </w:tc>
      </w:tr>
      <w:tr w14:paraId="5ED955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31" w:type="pct"/>
            <w:vMerge w:val="continue"/>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74A9C5E7">
            <w:pPr>
              <w:snapToGrid w:val="0"/>
              <w:jc w:val="center"/>
              <w:rPr>
                <w:rFonts w:hint="eastAsia" w:ascii="宋体" w:eastAsia="宋体"/>
                <w:sz w:val="20"/>
                <w:szCs w:val="24"/>
              </w:rPr>
            </w:pPr>
          </w:p>
        </w:tc>
        <w:tc>
          <w:tcPr>
            <w:tcW w:w="1116"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6C7C1104">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Touch feedback control</w:t>
            </w:r>
          </w:p>
        </w:tc>
        <w:tc>
          <w:tcPr>
            <w:tcW w:w="3352"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660EC98B">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nonsupport</w:t>
            </w:r>
          </w:p>
        </w:tc>
      </w:tr>
      <w:tr w14:paraId="629284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31" w:type="pct"/>
            <w:vMerge w:val="continue"/>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21B353A8">
            <w:pPr>
              <w:snapToGrid w:val="0"/>
              <w:jc w:val="center"/>
              <w:rPr>
                <w:rFonts w:hint="eastAsia" w:ascii="宋体" w:eastAsia="宋体"/>
                <w:sz w:val="20"/>
                <w:szCs w:val="24"/>
              </w:rPr>
            </w:pPr>
          </w:p>
        </w:tc>
        <w:tc>
          <w:tcPr>
            <w:tcW w:w="1116"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20C35FEB">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Portrait</w:t>
            </w:r>
          </w:p>
        </w:tc>
        <w:tc>
          <w:tcPr>
            <w:tcW w:w="3352"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314D972A">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support</w:t>
            </w:r>
          </w:p>
        </w:tc>
      </w:tr>
      <w:tr w14:paraId="48A1C2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31" w:type="pct"/>
            <w:vMerge w:val="continue"/>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58616B99">
            <w:pPr>
              <w:snapToGrid w:val="0"/>
              <w:jc w:val="center"/>
              <w:rPr>
                <w:rFonts w:hint="eastAsia" w:ascii="宋体" w:eastAsia="宋体"/>
                <w:sz w:val="20"/>
                <w:szCs w:val="24"/>
              </w:rPr>
            </w:pPr>
          </w:p>
        </w:tc>
        <w:tc>
          <w:tcPr>
            <w:tcW w:w="1116"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3EAF9D32">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Auto full screen display</w:t>
            </w:r>
          </w:p>
        </w:tc>
        <w:tc>
          <w:tcPr>
            <w:tcW w:w="3352"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0E926624">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support</w:t>
            </w:r>
          </w:p>
        </w:tc>
      </w:tr>
      <w:tr w14:paraId="6429F7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31" w:type="pct"/>
            <w:vMerge w:val="restar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5E567D38">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b/>
                <w:bCs/>
                <w:color w:val="000000"/>
                <w:kern w:val="0"/>
                <w:sz w:val="20"/>
                <w:szCs w:val="20"/>
                <w:lang w:val="en-US" w:eastAsia="zh-CN" w:bidi="ar"/>
              </w:rPr>
              <w:t>device management</w:t>
            </w:r>
          </w:p>
        </w:tc>
        <w:tc>
          <w:tcPr>
            <w:tcW w:w="1116"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32F35B75">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web set up</w:t>
            </w:r>
          </w:p>
        </w:tc>
        <w:tc>
          <w:tcPr>
            <w:tcW w:w="3352"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56D147DC">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support</w:t>
            </w:r>
          </w:p>
        </w:tc>
      </w:tr>
      <w:tr w14:paraId="3D7F0A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31" w:type="pct"/>
            <w:vMerge w:val="continue"/>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232B226B">
            <w:pPr>
              <w:snapToGrid w:val="0"/>
              <w:jc w:val="center"/>
              <w:rPr>
                <w:rFonts w:hint="eastAsia" w:ascii="宋体" w:eastAsia="宋体"/>
                <w:sz w:val="20"/>
                <w:szCs w:val="24"/>
              </w:rPr>
            </w:pPr>
          </w:p>
        </w:tc>
        <w:tc>
          <w:tcPr>
            <w:tcW w:w="1116"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04FD99E5">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Number of optional channels</w:t>
            </w:r>
          </w:p>
        </w:tc>
        <w:tc>
          <w:tcPr>
            <w:tcW w:w="3352"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28F2027C">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9(5G)/11(2.4)G</w:t>
            </w:r>
          </w:p>
        </w:tc>
      </w:tr>
      <w:tr w14:paraId="2A40BD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31" w:type="pct"/>
            <w:vMerge w:val="continue"/>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57A498C7">
            <w:pPr>
              <w:snapToGrid w:val="0"/>
              <w:jc w:val="center"/>
              <w:rPr>
                <w:rFonts w:hint="eastAsia" w:ascii="宋体" w:eastAsia="宋体"/>
                <w:sz w:val="20"/>
                <w:szCs w:val="24"/>
              </w:rPr>
            </w:pPr>
          </w:p>
        </w:tc>
        <w:tc>
          <w:tcPr>
            <w:tcW w:w="1116"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384CBD53">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Maintenance status</w:t>
            </w:r>
          </w:p>
        </w:tc>
        <w:tc>
          <w:tcPr>
            <w:tcW w:w="3352"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1917ECD1">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support</w:t>
            </w:r>
          </w:p>
        </w:tc>
      </w:tr>
      <w:tr w14:paraId="7101E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31" w:type="pct"/>
            <w:vMerge w:val="restar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26258555">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b/>
                <w:bCs/>
                <w:color w:val="000000"/>
                <w:kern w:val="0"/>
                <w:sz w:val="20"/>
                <w:szCs w:val="20"/>
                <w:lang w:val="en-US" w:eastAsia="zh-CN" w:bidi="ar"/>
              </w:rPr>
              <w:t>move</w:t>
            </w:r>
          </w:p>
        </w:tc>
        <w:tc>
          <w:tcPr>
            <w:tcW w:w="1116"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5B2B3968">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Power Supply/Power Consumption</w:t>
            </w:r>
          </w:p>
        </w:tc>
        <w:tc>
          <w:tcPr>
            <w:tcW w:w="3352"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6A9EC1A1">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Host: average power consumption does not exceed 4W</w:t>
            </w:r>
          </w:p>
        </w:tc>
      </w:tr>
      <w:tr w14:paraId="06866B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31" w:type="pct"/>
            <w:vMerge w:val="continue"/>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137F89F3">
            <w:pPr>
              <w:snapToGrid w:val="0"/>
              <w:jc w:val="center"/>
              <w:rPr>
                <w:rFonts w:hint="eastAsia" w:ascii="宋体" w:eastAsia="宋体"/>
                <w:sz w:val="20"/>
                <w:szCs w:val="24"/>
              </w:rPr>
            </w:pPr>
          </w:p>
        </w:tc>
        <w:tc>
          <w:tcPr>
            <w:tcW w:w="1116"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2ABDB97B">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working temperature</w:t>
            </w:r>
          </w:p>
        </w:tc>
        <w:tc>
          <w:tcPr>
            <w:tcW w:w="3352"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39CAE6A4">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Operation: +5℃~+40℃ Storage: -20℃~+60℃</w:t>
            </w:r>
          </w:p>
        </w:tc>
      </w:tr>
      <w:tr w14:paraId="7E1D00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31" w:type="pct"/>
            <w:vMerge w:val="continue"/>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46D196B9">
            <w:pPr>
              <w:snapToGrid w:val="0"/>
              <w:jc w:val="center"/>
              <w:rPr>
                <w:rFonts w:hint="eastAsia" w:ascii="宋体" w:eastAsia="宋体"/>
                <w:sz w:val="20"/>
                <w:szCs w:val="24"/>
              </w:rPr>
            </w:pPr>
          </w:p>
        </w:tc>
        <w:tc>
          <w:tcPr>
            <w:tcW w:w="1116"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17E33319">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Working humidity</w:t>
            </w:r>
          </w:p>
        </w:tc>
        <w:tc>
          <w:tcPr>
            <w:tcW w:w="3352" w:type="pct"/>
            <w:tcBorders>
              <w:top w:val="single" w:color="000000" w:sz="6" w:space="0"/>
              <w:left w:val="single" w:color="000000" w:sz="6" w:space="0"/>
              <w:bottom w:val="single" w:color="000000" w:sz="6" w:space="0"/>
              <w:right w:val="single" w:color="000000" w:sz="6" w:space="0"/>
            </w:tcBorders>
            <w:shd w:val="clear" w:color="auto" w:fill="auto"/>
            <w:tcMar>
              <w:top w:w="15" w:type="dxa"/>
              <w:left w:w="15" w:type="dxa"/>
              <w:right w:w="15" w:type="dxa"/>
            </w:tcMar>
            <w:vAlign w:val="center"/>
          </w:tcPr>
          <w:p w14:paraId="160CD311">
            <w:pPr>
              <w:pStyle w:val="4"/>
              <w:keepNext w:val="0"/>
              <w:keepLines w:val="0"/>
              <w:widowControl/>
              <w:suppressLineNumbers w:val="0"/>
              <w:kinsoku/>
              <w:wordWrap/>
              <w:overflowPunct/>
              <w:snapToGrid w:val="0"/>
              <w:jc w:val="center"/>
              <w:rPr>
                <w:rFonts w:hint="eastAsia" w:ascii="宋体" w:eastAsia="宋体"/>
                <w:sz w:val="20"/>
                <w:lang w:eastAsia="zh-CN"/>
              </w:rPr>
            </w:pPr>
            <w:r>
              <w:rPr>
                <w:rFonts w:hint="eastAsia" w:ascii="Times New Roman" w:hAnsi="宋体" w:eastAsia="微软雅黑" w:cs="宋体"/>
                <w:color w:val="000000"/>
                <w:kern w:val="0"/>
                <w:sz w:val="20"/>
                <w:szCs w:val="20"/>
                <w:lang w:val="en-US" w:eastAsia="zh-CN" w:bidi="ar"/>
              </w:rPr>
              <w:t>Operating: 0~90% RH, no condensation. Storage: 0~90% RH, no condensation.</w:t>
            </w:r>
          </w:p>
        </w:tc>
      </w:tr>
    </w:tbl>
    <w:p w14:paraId="0C9AF4FA">
      <w:pPr>
        <w:numPr>
          <w:ilvl w:val="0"/>
          <w:numId w:val="1"/>
        </w:numPr>
        <w:ind w:left="425" w:leftChars="0" w:hanging="425" w:firstLineChars="0"/>
        <w:jc w:val="both"/>
        <w:rPr>
          <w:rFonts w:hint="eastAsia" w:ascii="Arial" w:hAnsi="Arial" w:eastAsia="Arial" w:cs="Arial"/>
          <w:b/>
          <w:bCs/>
          <w:i w:val="0"/>
          <w:iCs w:val="0"/>
          <w:caps w:val="0"/>
          <w:color w:val="000000"/>
          <w:spacing w:val="0"/>
          <w:sz w:val="28"/>
          <w:szCs w:val="28"/>
          <w:shd w:val="clear" w:fill="FFFFFF"/>
          <w:lang w:val="en-US" w:eastAsia="zh-CN"/>
        </w:rPr>
      </w:pPr>
      <w:r>
        <w:rPr>
          <w:rFonts w:ascii="Arial" w:hAnsi="Arial" w:eastAsia="Arial" w:cs="Arial"/>
          <w:b/>
          <w:bCs/>
          <w:i w:val="0"/>
          <w:iCs w:val="0"/>
          <w:caps w:val="0"/>
          <w:color w:val="000000"/>
          <w:spacing w:val="0"/>
          <w:sz w:val="28"/>
          <w:szCs w:val="28"/>
          <w:shd w:val="clear" w:fill="FFFFFF"/>
        </w:rPr>
        <w:t>Packing List</w:t>
      </w:r>
    </w:p>
    <w:p w14:paraId="778C1604">
      <w:pPr>
        <w:numPr>
          <w:numId w:val="0"/>
        </w:numPr>
        <w:ind w:leftChars="0"/>
        <w:jc w:val="center"/>
        <w:rPr>
          <w:rFonts w:hint="eastAsia" w:ascii="Arial" w:hAnsi="Arial" w:eastAsia="Arial" w:cs="Arial"/>
          <w:b/>
          <w:bCs/>
          <w:i w:val="0"/>
          <w:iCs w:val="0"/>
          <w:caps w:val="0"/>
          <w:color w:val="000000"/>
          <w:spacing w:val="0"/>
          <w:sz w:val="28"/>
          <w:szCs w:val="28"/>
          <w:shd w:val="clear" w:fill="FFFFFF"/>
          <w:lang w:val="en-US" w:eastAsia="zh-CN"/>
        </w:rPr>
      </w:pPr>
      <w:r>
        <w:drawing>
          <wp:inline distT="0" distB="0" distL="114300" distR="114300">
            <wp:extent cx="2924810" cy="2752090"/>
            <wp:effectExtent l="0" t="0" r="8890" b="10160"/>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9"/>
                    <a:stretch>
                      <a:fillRect/>
                    </a:stretch>
                  </pic:blipFill>
                  <pic:spPr>
                    <a:xfrm>
                      <a:off x="0" y="0"/>
                      <a:ext cx="2924810" cy="2752090"/>
                    </a:xfrm>
                    <a:prstGeom prst="rect">
                      <a:avLst/>
                    </a:prstGeom>
                    <a:noFill/>
                    <a:ln>
                      <a:noFill/>
                    </a:ln>
                  </pic:spPr>
                </pic:pic>
              </a:graphicData>
            </a:graphic>
          </wp:inline>
        </w:drawing>
      </w:r>
    </w:p>
    <w:bookmarkEnd w:id="0"/>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0C761D">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D684E0F">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PRhHJN0CAAAkBgAADgAAAAAAAAABACAAAAAfAQAAZHJzL2Uyb0RvYy54bWxQSwUG&#10;AAAAAAYABgBZAQAAbgYAAAAA&#10;">
              <v:fill on="f" focussize="0,0"/>
              <v:stroke on="f" weight="0.5pt"/>
              <v:imagedata o:title=""/>
              <o:lock v:ext="edit" aspectratio="f"/>
              <v:textbox inset="0mm,0mm,0mm,0mm" style="mso-fit-shape-to-text:t;">
                <w:txbxContent>
                  <w:p w14:paraId="6D684E0F">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5CD4C3D"/>
    <w:multiLevelType w:val="singleLevel"/>
    <w:tmpl w:val="E5CD4C3D"/>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8C610C"/>
    <w:rsid w:val="546A30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2</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2025-10-21T07:59:06Z</dcterms:created>
  <dc:creator>Administrator</dc:creator>
  <cp:lastModifiedBy>肖培纪</cp:lastModifiedBy>
  <dcterms:modified xsi:type="dcterms:W3CDTF">2025-10-21T08:10:41Z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eyJoZGlkIjoiMjI5YTgwNDk1NmI0MDBjMDlhMGRjNWZmODNlMTE3ZjUiLCJ1c2VySWQiOiIyNDcxODYwNjgifQ==</vt:lpwstr>
  </property>
  <property fmtid="{D5CDD505-2E9C-101B-9397-08002B2CF9AE}" pid="4" name="ICV">
    <vt:lpwstr>8F1441225C924695849CA299588A69C4_12</vt:lpwstr>
  </property>
</Properties>
</file>